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5EBC" w14:textId="77777777" w:rsidR="0045340A" w:rsidRPr="00751F77" w:rsidRDefault="00000000">
      <w:pPr>
        <w:spacing w:after="80"/>
        <w:rPr>
          <w:rFonts w:ascii="Barlow" w:hAnsi="Barlow"/>
        </w:rPr>
      </w:pPr>
      <w:r w:rsidRPr="00751F77">
        <w:rPr>
          <w:rFonts w:ascii="Barlow" w:hAnsi="Barlow"/>
          <w:b/>
          <w:bCs/>
          <w:color w:val="888888"/>
          <w:sz w:val="16"/>
          <w:szCs w:val="16"/>
        </w:rPr>
        <w:t>ABM RESOURCE PACK • CHALLENGE ACCEPTED</w:t>
      </w:r>
    </w:p>
    <w:p w14:paraId="563E137C" w14:textId="77777777" w:rsidR="0045340A" w:rsidRPr="00751F77" w:rsidRDefault="00000000">
      <w:pPr>
        <w:rPr>
          <w:rFonts w:ascii="Barlow" w:hAnsi="Barlow"/>
        </w:rPr>
      </w:pPr>
      <w:r w:rsidRPr="00751F77">
        <w:rPr>
          <w:rFonts w:ascii="Barlow" w:hAnsi="Barlow"/>
          <w:b/>
          <w:bCs/>
          <w:sz w:val="44"/>
          <w:szCs w:val="44"/>
        </w:rPr>
        <w:t>The Case for ABM:</w:t>
      </w:r>
    </w:p>
    <w:p w14:paraId="267E56F0" w14:textId="77777777" w:rsidR="0045340A" w:rsidRPr="00751F77" w:rsidRDefault="00000000">
      <w:pPr>
        <w:spacing w:after="240"/>
        <w:rPr>
          <w:rFonts w:ascii="Barlow" w:hAnsi="Barlow"/>
          <w:color w:val="EB3322"/>
        </w:rPr>
      </w:pPr>
      <w:r w:rsidRPr="00751F77">
        <w:rPr>
          <w:rFonts w:ascii="Barlow" w:hAnsi="Barlow"/>
          <w:b/>
          <w:bCs/>
          <w:color w:val="EB3322"/>
          <w:sz w:val="44"/>
          <w:szCs w:val="44"/>
        </w:rPr>
        <w:t>A Letter to Your Leadership Team</w:t>
      </w:r>
    </w:p>
    <w:p w14:paraId="57D9F553" w14:textId="77777777" w:rsidR="0045340A" w:rsidRPr="00751F77" w:rsidRDefault="0045340A">
      <w:pPr>
        <w:pBdr>
          <w:bottom w:val="single" w:sz="12" w:space="0" w:color="CC0000"/>
        </w:pBdr>
        <w:spacing w:after="240"/>
        <w:rPr>
          <w:rFonts w:ascii="Barlow" w:hAnsi="Barlow"/>
        </w:rPr>
      </w:pPr>
    </w:p>
    <w:p w14:paraId="5FA55D92" w14:textId="77777777" w:rsidR="0045340A" w:rsidRPr="00751F77" w:rsidRDefault="00000000">
      <w:pPr>
        <w:shd w:val="clear" w:color="auto" w:fill="F4F4F4"/>
        <w:spacing w:after="320"/>
        <w:ind w:left="240" w:right="240"/>
        <w:rPr>
          <w:rFonts w:ascii="Barlow" w:hAnsi="Barlow"/>
        </w:rPr>
      </w:pPr>
      <w:r w:rsidRPr="00751F77">
        <w:rPr>
          <w:rFonts w:ascii="Barlow" w:hAnsi="Barlow"/>
          <w:b/>
          <w:bCs/>
          <w:sz w:val="20"/>
          <w:szCs w:val="20"/>
        </w:rPr>
        <w:t xml:space="preserve">How to use this: </w:t>
      </w:r>
      <w:r w:rsidRPr="00751F77">
        <w:rPr>
          <w:rFonts w:ascii="Barlow" w:hAnsi="Barlow"/>
          <w:i/>
          <w:iCs/>
          <w:color w:val="555555"/>
          <w:sz w:val="20"/>
          <w:szCs w:val="20"/>
        </w:rPr>
        <w:t>Replace the highlighted fields with your organisation's details. This letter is written to be forwarded directly to a CEO, Managing Director, CFO or board. Edit the tone to match how you normally write internally.</w:t>
      </w:r>
    </w:p>
    <w:p w14:paraId="6603A3DF" w14:textId="77777777" w:rsidR="0045340A" w:rsidRPr="00751F77" w:rsidRDefault="0045340A">
      <w:pPr>
        <w:spacing w:after="80"/>
        <w:rPr>
          <w:rFonts w:ascii="Barlow" w:hAnsi="Barlow"/>
        </w:rPr>
      </w:pPr>
    </w:p>
    <w:p w14:paraId="34B28930" w14:textId="77777777" w:rsidR="0045340A" w:rsidRPr="00751F77" w:rsidRDefault="00000000">
      <w:pPr>
        <w:spacing w:after="80"/>
        <w:rPr>
          <w:rFonts w:ascii="Barlow" w:hAnsi="Barlow"/>
        </w:rPr>
      </w:pPr>
      <w:r w:rsidRPr="00751F77">
        <w:rPr>
          <w:rFonts w:ascii="Barlow" w:hAnsi="Barlow"/>
          <w:b/>
          <w:bCs/>
          <w:sz w:val="20"/>
          <w:szCs w:val="20"/>
        </w:rPr>
        <w:t xml:space="preserve">[YOUR </w:t>
      </w:r>
      <w:proofErr w:type="gramStart"/>
      <w:r w:rsidRPr="00751F77">
        <w:rPr>
          <w:rFonts w:ascii="Barlow" w:hAnsi="Barlow"/>
          <w:b/>
          <w:bCs/>
          <w:sz w:val="20"/>
          <w:szCs w:val="20"/>
        </w:rPr>
        <w:t>NAME]</w:t>
      </w:r>
      <w:r w:rsidRPr="00751F77">
        <w:rPr>
          <w:rFonts w:ascii="Barlow" w:hAnsi="Barlow"/>
          <w:sz w:val="20"/>
          <w:szCs w:val="20"/>
        </w:rPr>
        <w:t xml:space="preserve">   </w:t>
      </w:r>
      <w:proofErr w:type="gramEnd"/>
      <w:r w:rsidRPr="00751F77">
        <w:rPr>
          <w:rFonts w:ascii="Barlow" w:hAnsi="Barlow"/>
          <w:sz w:val="20"/>
          <w:szCs w:val="20"/>
        </w:rPr>
        <w:t xml:space="preserve">  </w:t>
      </w:r>
      <w:proofErr w:type="gramStart"/>
      <w:r w:rsidRPr="00751F77">
        <w:rPr>
          <w:rFonts w:ascii="Barlow" w:hAnsi="Barlow"/>
          <w:sz w:val="20"/>
          <w:szCs w:val="20"/>
        </w:rPr>
        <w:t xml:space="preserve">   </w:t>
      </w:r>
      <w:r w:rsidRPr="00751F77">
        <w:rPr>
          <w:rFonts w:ascii="Barlow" w:hAnsi="Barlow"/>
          <w:b/>
          <w:bCs/>
          <w:sz w:val="20"/>
          <w:szCs w:val="20"/>
        </w:rPr>
        <w:t>[</w:t>
      </w:r>
      <w:proofErr w:type="gramEnd"/>
      <w:r w:rsidRPr="00751F77">
        <w:rPr>
          <w:rFonts w:ascii="Barlow" w:hAnsi="Barlow"/>
          <w:b/>
          <w:bCs/>
          <w:sz w:val="20"/>
          <w:szCs w:val="20"/>
        </w:rPr>
        <w:t>DATE]</w:t>
      </w:r>
    </w:p>
    <w:p w14:paraId="4045D4D9" w14:textId="77777777" w:rsidR="0045340A" w:rsidRPr="00751F77" w:rsidRDefault="00000000">
      <w:pPr>
        <w:spacing w:after="320"/>
        <w:rPr>
          <w:rFonts w:ascii="Barlow" w:hAnsi="Barlow"/>
        </w:rPr>
      </w:pPr>
      <w:r w:rsidRPr="00751F77">
        <w:rPr>
          <w:rFonts w:ascii="Barlow" w:hAnsi="Barlow"/>
          <w:b/>
          <w:bCs/>
          <w:sz w:val="20"/>
          <w:szCs w:val="20"/>
        </w:rPr>
        <w:t>To [NAME / THE LEADERSHIP TEAM]</w:t>
      </w:r>
    </w:p>
    <w:p w14:paraId="52035D93" w14:textId="77777777" w:rsidR="0045340A" w:rsidRPr="00751F77" w:rsidRDefault="00000000">
      <w:pPr>
        <w:spacing w:after="240"/>
        <w:rPr>
          <w:rFonts w:ascii="Barlow" w:hAnsi="Barlow"/>
        </w:rPr>
      </w:pPr>
      <w:r w:rsidRPr="00751F77">
        <w:rPr>
          <w:rFonts w:ascii="Barlow" w:hAnsi="Barlow"/>
        </w:rPr>
        <w:t>I want to make a case for account-based marketing — and I want to make it in plain terms, because I think this is one of the most significant shifts we could make to how we approach growth.</w:t>
      </w:r>
    </w:p>
    <w:p w14:paraId="6629BAF3" w14:textId="77777777" w:rsidR="0045340A" w:rsidRPr="00751F77" w:rsidRDefault="00000000">
      <w:pPr>
        <w:pStyle w:val="Heading2"/>
        <w:rPr>
          <w:rFonts w:ascii="Barlow" w:hAnsi="Barlow"/>
        </w:rPr>
      </w:pPr>
      <w:r w:rsidRPr="00751F77">
        <w:rPr>
          <w:rFonts w:ascii="Barlow" w:hAnsi="Barlow"/>
        </w:rPr>
        <w:t>What ABM is</w:t>
      </w:r>
    </w:p>
    <w:p w14:paraId="69F5E15A" w14:textId="77777777" w:rsidR="0045340A" w:rsidRPr="00751F77" w:rsidRDefault="00000000">
      <w:pPr>
        <w:spacing w:after="160"/>
        <w:rPr>
          <w:rFonts w:ascii="Barlow" w:hAnsi="Barlow"/>
        </w:rPr>
      </w:pPr>
      <w:r w:rsidRPr="00751F77">
        <w:rPr>
          <w:rFonts w:ascii="Barlow" w:hAnsi="Barlow"/>
        </w:rPr>
        <w:t>Account-based marketing is an approach where sales and marketing align on a specific list of target accounts and focus their effort on those accounts, rather than generating as many leads as possible and hoping the right ones convert.</w:t>
      </w:r>
    </w:p>
    <w:p w14:paraId="18D33B2D" w14:textId="77777777" w:rsidR="0045340A" w:rsidRDefault="00000000">
      <w:pPr>
        <w:spacing w:after="240"/>
        <w:rPr>
          <w:rFonts w:ascii="Barlow" w:hAnsi="Barlow"/>
        </w:rPr>
      </w:pPr>
      <w:r w:rsidRPr="00751F77">
        <w:rPr>
          <w:rFonts w:ascii="Barlow" w:hAnsi="Barlow"/>
        </w:rPr>
        <w:t>Instead of broadcasting to a broad audience and waiting to see who responds, ABM means choosing who we want to work with — based on commercial fit, not just interest — and investing in relationships with those specific organisations.</w:t>
      </w:r>
    </w:p>
    <w:p w14:paraId="28008EE8" w14:textId="06A1C8AD" w:rsidR="00751F77" w:rsidRPr="00751F77" w:rsidRDefault="00751F77">
      <w:pPr>
        <w:spacing w:after="240"/>
        <w:rPr>
          <w:rFonts w:ascii="Barlow" w:hAnsi="Barlow"/>
          <w:i/>
          <w:iCs/>
          <w:color w:val="808080" w:themeColor="background1" w:themeShade="80"/>
        </w:rPr>
      </w:pPr>
      <w:r w:rsidRPr="00751F77">
        <w:rPr>
          <w:rFonts w:ascii="Barlow" w:hAnsi="Barlow"/>
          <w:i/>
          <w:iCs/>
          <w:color w:val="808080" w:themeColor="background1" w:themeShade="80"/>
        </w:rPr>
        <w:t xml:space="preserve">&lt;You could send them the link to the Challenge Accepted Podcast: </w:t>
      </w:r>
      <w:hyperlink r:id="rId7" w:history="1">
        <w:r w:rsidRPr="00751F77">
          <w:rPr>
            <w:rStyle w:val="Hyperlink"/>
            <w:rFonts w:ascii="Barlow" w:hAnsi="Barlow"/>
            <w:i/>
            <w:iCs/>
            <w:color w:val="808080" w:themeColor="background1" w:themeShade="80"/>
          </w:rPr>
          <w:t>Is ABM right for your business? if</w:t>
        </w:r>
      </w:hyperlink>
      <w:r w:rsidRPr="00751F77">
        <w:rPr>
          <w:rFonts w:ascii="Barlow" w:hAnsi="Barlow"/>
          <w:i/>
          <w:iCs/>
          <w:color w:val="808080" w:themeColor="background1" w:themeShade="80"/>
        </w:rPr>
        <w:t xml:space="preserve"> they want to watch/ listen for themselves&gt;</w:t>
      </w:r>
    </w:p>
    <w:p w14:paraId="7A91DC06" w14:textId="77777777" w:rsidR="0045340A" w:rsidRPr="00751F77" w:rsidRDefault="00000000">
      <w:pPr>
        <w:pStyle w:val="Heading2"/>
        <w:rPr>
          <w:rFonts w:ascii="Barlow" w:hAnsi="Barlow"/>
        </w:rPr>
      </w:pPr>
      <w:r w:rsidRPr="00751F77">
        <w:rPr>
          <w:rFonts w:ascii="Barlow" w:hAnsi="Barlow"/>
        </w:rPr>
        <w:t>Why this matters commercially</w:t>
      </w:r>
    </w:p>
    <w:p w14:paraId="48B2D89A" w14:textId="77777777" w:rsidR="0045340A" w:rsidRPr="00751F77" w:rsidRDefault="00000000">
      <w:pPr>
        <w:spacing w:after="160"/>
        <w:rPr>
          <w:rFonts w:ascii="Barlow" w:hAnsi="Barlow"/>
        </w:rPr>
      </w:pPr>
      <w:r w:rsidRPr="00751F77">
        <w:rPr>
          <w:rFonts w:ascii="Barlow" w:hAnsi="Barlow"/>
        </w:rPr>
        <w:t>The standard B2B marketing model optimises for volume. More leads, more pipeline, more activity. The problem is that volume-led marketing fills the top of the funnel with contacts who were never going to buy from us. Sales wastes time qualifying out. Marketing measures activity rather than impact.</w:t>
      </w:r>
    </w:p>
    <w:p w14:paraId="102C608B" w14:textId="77777777" w:rsidR="0045340A" w:rsidRPr="00751F77" w:rsidRDefault="00000000">
      <w:pPr>
        <w:spacing w:after="160"/>
        <w:rPr>
          <w:rFonts w:ascii="Barlow" w:hAnsi="Barlow"/>
        </w:rPr>
      </w:pPr>
      <w:r w:rsidRPr="00751F77">
        <w:rPr>
          <w:rFonts w:ascii="Barlow" w:hAnsi="Barlow"/>
        </w:rPr>
        <w:t>ABM inverts this logic. The target list drives everything. Effort concentrates where commercial potential is highest.</w:t>
      </w:r>
    </w:p>
    <w:p w14:paraId="11806ABF" w14:textId="77777777" w:rsidR="0045340A" w:rsidRPr="00751F77" w:rsidRDefault="00000000">
      <w:pPr>
        <w:spacing w:after="120"/>
        <w:rPr>
          <w:rFonts w:ascii="Barlow" w:hAnsi="Barlow"/>
        </w:rPr>
      </w:pPr>
      <w:r w:rsidRPr="00751F77">
        <w:rPr>
          <w:rFonts w:ascii="Barlow" w:hAnsi="Barlow"/>
        </w:rPr>
        <w:t xml:space="preserve">The numbers support the shift. Research from </w:t>
      </w:r>
      <w:proofErr w:type="spellStart"/>
      <w:r w:rsidRPr="00751F77">
        <w:rPr>
          <w:rFonts w:ascii="Barlow" w:hAnsi="Barlow"/>
        </w:rPr>
        <w:t>Demandbase</w:t>
      </w:r>
      <w:proofErr w:type="spellEnd"/>
      <w:r w:rsidRPr="00751F77">
        <w:rPr>
          <w:rFonts w:ascii="Barlow" w:hAnsi="Barlow"/>
        </w:rPr>
        <w:t xml:space="preserve"> and ITSMA consistently shows that ABM delivers higher average deal values, shorter sales cycles and better retention rates than traditional demand generation:</w:t>
      </w:r>
    </w:p>
    <w:p w14:paraId="068BE859" w14:textId="77777777" w:rsidR="0045340A" w:rsidRPr="00751F77" w:rsidRDefault="00000000">
      <w:pPr>
        <w:pStyle w:val="ListParagraph"/>
        <w:numPr>
          <w:ilvl w:val="0"/>
          <w:numId w:val="2"/>
        </w:numPr>
        <w:spacing w:after="80"/>
        <w:rPr>
          <w:rFonts w:ascii="Barlow" w:hAnsi="Barlow"/>
        </w:rPr>
      </w:pPr>
      <w:r w:rsidRPr="00751F77">
        <w:rPr>
          <w:rFonts w:ascii="Barlow" w:hAnsi="Barlow"/>
        </w:rPr>
        <w:t xml:space="preserve">87% of marketers running ABM report higher ROI than other marketing investments </w:t>
      </w:r>
      <w:r w:rsidRPr="00751F77">
        <w:rPr>
          <w:rFonts w:ascii="Barlow" w:hAnsi="Barlow"/>
          <w:i/>
          <w:iCs/>
          <w:color w:val="555555"/>
        </w:rPr>
        <w:t>(</w:t>
      </w:r>
      <w:proofErr w:type="spellStart"/>
      <w:r w:rsidRPr="00751F77">
        <w:rPr>
          <w:rFonts w:ascii="Barlow" w:hAnsi="Barlow"/>
          <w:i/>
          <w:iCs/>
          <w:color w:val="555555"/>
        </w:rPr>
        <w:t>Demandbase</w:t>
      </w:r>
      <w:proofErr w:type="spellEnd"/>
      <w:r w:rsidRPr="00751F77">
        <w:rPr>
          <w:rFonts w:ascii="Barlow" w:hAnsi="Barlow"/>
          <w:i/>
          <w:iCs/>
          <w:color w:val="555555"/>
        </w:rPr>
        <w:t>, 2023)</w:t>
      </w:r>
    </w:p>
    <w:p w14:paraId="405D5255" w14:textId="77777777" w:rsidR="0045340A" w:rsidRPr="00751F77" w:rsidRDefault="00000000">
      <w:pPr>
        <w:pStyle w:val="ListParagraph"/>
        <w:numPr>
          <w:ilvl w:val="0"/>
          <w:numId w:val="2"/>
        </w:numPr>
        <w:spacing w:after="80"/>
        <w:rPr>
          <w:rFonts w:ascii="Barlow" w:hAnsi="Barlow"/>
        </w:rPr>
      </w:pPr>
      <w:r w:rsidRPr="00751F77">
        <w:rPr>
          <w:rFonts w:ascii="Barlow" w:hAnsi="Barlow"/>
        </w:rPr>
        <w:t xml:space="preserve">Accounts targeted through ABM show 30% higher engagement rates and significantly better conversion from pipeline to close </w:t>
      </w:r>
      <w:r w:rsidRPr="00751F77">
        <w:rPr>
          <w:rFonts w:ascii="Barlow" w:hAnsi="Barlow"/>
          <w:i/>
          <w:iCs/>
          <w:color w:val="555555"/>
        </w:rPr>
        <w:t>(ITSMA, 2023)</w:t>
      </w:r>
    </w:p>
    <w:p w14:paraId="572C62F7" w14:textId="77777777" w:rsidR="0045340A" w:rsidRPr="00751F77" w:rsidRDefault="00000000">
      <w:pPr>
        <w:pStyle w:val="ListParagraph"/>
        <w:numPr>
          <w:ilvl w:val="0"/>
          <w:numId w:val="2"/>
        </w:numPr>
        <w:spacing w:after="240"/>
        <w:rPr>
          <w:rFonts w:ascii="Barlow" w:hAnsi="Barlow"/>
        </w:rPr>
      </w:pPr>
      <w:r w:rsidRPr="00751F77">
        <w:rPr>
          <w:rFonts w:ascii="Barlow" w:hAnsi="Barlow"/>
        </w:rPr>
        <w:t xml:space="preserve">Accounts reached before they entered the buying cycle generate 3x more revenue than those reached only during active consideration </w:t>
      </w:r>
      <w:r w:rsidRPr="00751F77">
        <w:rPr>
          <w:rFonts w:ascii="Barlow" w:hAnsi="Barlow"/>
          <w:i/>
          <w:iCs/>
          <w:color w:val="555555"/>
        </w:rPr>
        <w:t>(Forrester)</w:t>
      </w:r>
    </w:p>
    <w:p w14:paraId="5CDD80A2" w14:textId="77777777" w:rsidR="0045340A" w:rsidRPr="00751F77" w:rsidRDefault="00000000">
      <w:pPr>
        <w:spacing w:after="240"/>
        <w:rPr>
          <w:rFonts w:ascii="Barlow" w:hAnsi="Barlow"/>
        </w:rPr>
      </w:pPr>
      <w:r w:rsidRPr="00751F77">
        <w:rPr>
          <w:rFonts w:ascii="Barlow" w:hAnsi="Barlow"/>
        </w:rPr>
        <w:lastRenderedPageBreak/>
        <w:t>These are not marginal improvements. They reflect a fundamentally different relationship between marketing effort and revenue outcome.</w:t>
      </w:r>
    </w:p>
    <w:p w14:paraId="389CBE10" w14:textId="77777777" w:rsidR="0045340A" w:rsidRPr="00751F77" w:rsidRDefault="00000000">
      <w:pPr>
        <w:pStyle w:val="Heading2"/>
        <w:rPr>
          <w:rFonts w:ascii="Barlow" w:hAnsi="Barlow"/>
        </w:rPr>
      </w:pPr>
      <w:r w:rsidRPr="00751F77">
        <w:rPr>
          <w:rFonts w:ascii="Barlow" w:hAnsi="Barlow"/>
        </w:rPr>
        <w:t>What this would mean for us</w:t>
      </w:r>
    </w:p>
    <w:p w14:paraId="70344546" w14:textId="77777777" w:rsidR="0045340A" w:rsidRPr="00751F77" w:rsidRDefault="00000000">
      <w:pPr>
        <w:spacing w:after="120"/>
        <w:rPr>
          <w:rFonts w:ascii="Barlow" w:hAnsi="Barlow"/>
        </w:rPr>
      </w:pPr>
      <w:r w:rsidRPr="00751F77">
        <w:rPr>
          <w:rFonts w:ascii="Barlow" w:hAnsi="Barlow"/>
        </w:rPr>
        <w:t>I am not proposing that we abandon what is working. I am proposing that we get more deliberate about where we focus. Specifically, I want us to consider:</w:t>
      </w:r>
    </w:p>
    <w:p w14:paraId="205289FD" w14:textId="77777777" w:rsidR="0045340A" w:rsidRPr="00751F77" w:rsidRDefault="00000000">
      <w:pPr>
        <w:pStyle w:val="ListParagraph"/>
        <w:numPr>
          <w:ilvl w:val="0"/>
          <w:numId w:val="3"/>
        </w:numPr>
        <w:spacing w:after="80"/>
        <w:rPr>
          <w:rFonts w:ascii="Barlow" w:hAnsi="Barlow"/>
        </w:rPr>
      </w:pPr>
      <w:r w:rsidRPr="00751F77">
        <w:rPr>
          <w:rFonts w:ascii="Barlow" w:hAnsi="Barlow"/>
        </w:rPr>
        <w:t>Defining our ideal customer profile more precisely — not just sector and size, but the specific conditions that make a client right for us and us right for them.</w:t>
      </w:r>
    </w:p>
    <w:p w14:paraId="1984769F" w14:textId="77777777" w:rsidR="0045340A" w:rsidRPr="00751F77" w:rsidRDefault="00000000">
      <w:pPr>
        <w:pStyle w:val="ListParagraph"/>
        <w:numPr>
          <w:ilvl w:val="0"/>
          <w:numId w:val="3"/>
        </w:numPr>
        <w:spacing w:after="80"/>
        <w:rPr>
          <w:rFonts w:ascii="Barlow" w:hAnsi="Barlow"/>
        </w:rPr>
      </w:pPr>
      <w:r w:rsidRPr="00751F77">
        <w:rPr>
          <w:rFonts w:ascii="Barlow" w:hAnsi="Barlow"/>
        </w:rPr>
        <w:t>Building a target account list from that profile — a manageable number of organisations where the commercial opportunity is real.</w:t>
      </w:r>
    </w:p>
    <w:p w14:paraId="09C75EB9" w14:textId="77777777" w:rsidR="0045340A" w:rsidRPr="00751F77" w:rsidRDefault="00000000">
      <w:pPr>
        <w:pStyle w:val="ListParagraph"/>
        <w:numPr>
          <w:ilvl w:val="0"/>
          <w:numId w:val="3"/>
        </w:numPr>
        <w:spacing w:after="80"/>
        <w:rPr>
          <w:rFonts w:ascii="Barlow" w:hAnsi="Barlow"/>
        </w:rPr>
      </w:pPr>
      <w:r w:rsidRPr="00751F77">
        <w:rPr>
          <w:rFonts w:ascii="Barlow" w:hAnsi="Barlow"/>
        </w:rPr>
        <w:t>Aligning our marketing activity to those accounts — content, events, outreach and conversations oriented around the specific challenges those organisations face.</w:t>
      </w:r>
    </w:p>
    <w:p w14:paraId="40899215" w14:textId="77777777" w:rsidR="0045340A" w:rsidRPr="00751F77" w:rsidRDefault="00000000">
      <w:pPr>
        <w:pStyle w:val="ListParagraph"/>
        <w:numPr>
          <w:ilvl w:val="0"/>
          <w:numId w:val="3"/>
        </w:numPr>
        <w:spacing w:after="240"/>
        <w:rPr>
          <w:rFonts w:ascii="Barlow" w:hAnsi="Barlow"/>
        </w:rPr>
      </w:pPr>
      <w:r w:rsidRPr="00751F77">
        <w:rPr>
          <w:rFonts w:ascii="Barlow" w:hAnsi="Barlow"/>
        </w:rPr>
        <w:t>Agreeing on how we measure success — not leads generated, but relationship depth, pipeline from target accounts and revenue from named accounts over time.</w:t>
      </w:r>
    </w:p>
    <w:p w14:paraId="78B61647" w14:textId="77777777" w:rsidR="0045340A" w:rsidRPr="00751F77" w:rsidRDefault="00000000">
      <w:pPr>
        <w:pStyle w:val="Heading2"/>
        <w:rPr>
          <w:rFonts w:ascii="Barlow" w:hAnsi="Barlow"/>
        </w:rPr>
      </w:pPr>
      <w:r w:rsidRPr="00751F77">
        <w:rPr>
          <w:rFonts w:ascii="Barlow" w:hAnsi="Barlow"/>
        </w:rPr>
        <w:t>What this does not require</w:t>
      </w:r>
    </w:p>
    <w:p w14:paraId="7C819C26" w14:textId="77777777" w:rsidR="0045340A" w:rsidRPr="00751F77" w:rsidRDefault="00000000">
      <w:pPr>
        <w:pStyle w:val="ListParagraph"/>
        <w:numPr>
          <w:ilvl w:val="0"/>
          <w:numId w:val="2"/>
        </w:numPr>
        <w:spacing w:after="80"/>
        <w:rPr>
          <w:rFonts w:ascii="Barlow" w:hAnsi="Barlow"/>
        </w:rPr>
      </w:pPr>
      <w:r w:rsidRPr="00751F77">
        <w:rPr>
          <w:rFonts w:ascii="Barlow" w:hAnsi="Barlow"/>
          <w:b/>
          <w:bCs/>
        </w:rPr>
        <w:t xml:space="preserve">A large budget. </w:t>
      </w:r>
      <w:r w:rsidRPr="00751F77">
        <w:rPr>
          <w:rFonts w:ascii="Barlow" w:hAnsi="Barlow"/>
        </w:rPr>
        <w:t>The most effective ABM programmes start small and scale what works.</w:t>
      </w:r>
    </w:p>
    <w:p w14:paraId="13504F79" w14:textId="77777777" w:rsidR="0045340A" w:rsidRPr="00751F77" w:rsidRDefault="00000000">
      <w:pPr>
        <w:pStyle w:val="ListParagraph"/>
        <w:numPr>
          <w:ilvl w:val="0"/>
          <w:numId w:val="2"/>
        </w:numPr>
        <w:spacing w:after="80"/>
        <w:rPr>
          <w:rFonts w:ascii="Barlow" w:hAnsi="Barlow"/>
        </w:rPr>
      </w:pPr>
      <w:r w:rsidRPr="00751F77">
        <w:rPr>
          <w:rFonts w:ascii="Barlow" w:hAnsi="Barlow"/>
          <w:b/>
          <w:bCs/>
        </w:rPr>
        <w:t xml:space="preserve">New technology. </w:t>
      </w:r>
      <w:r w:rsidRPr="00751F77">
        <w:rPr>
          <w:rFonts w:ascii="Barlow" w:hAnsi="Barlow"/>
        </w:rPr>
        <w:t>The fundamentals — a clear target list, aligned sales and marketing, relevant content — can be operated with what we already have.</w:t>
      </w:r>
    </w:p>
    <w:p w14:paraId="0B059D91" w14:textId="77777777" w:rsidR="0045340A" w:rsidRPr="00751F77" w:rsidRDefault="00000000">
      <w:pPr>
        <w:pStyle w:val="ListParagraph"/>
        <w:numPr>
          <w:ilvl w:val="0"/>
          <w:numId w:val="2"/>
        </w:numPr>
        <w:spacing w:after="240"/>
        <w:rPr>
          <w:rFonts w:ascii="Barlow" w:hAnsi="Barlow"/>
        </w:rPr>
      </w:pPr>
      <w:r w:rsidRPr="00751F77">
        <w:rPr>
          <w:rFonts w:ascii="Barlow" w:hAnsi="Barlow"/>
          <w:b/>
          <w:bCs/>
        </w:rPr>
        <w:t xml:space="preserve">A long runway. </w:t>
      </w:r>
      <w:r w:rsidRPr="00751F77">
        <w:rPr>
          <w:rFonts w:ascii="Barlow" w:hAnsi="Barlow"/>
        </w:rPr>
        <w:t>A focused pilot on [X] target accounts could give us meaningful signal within a quarter.</w:t>
      </w:r>
    </w:p>
    <w:p w14:paraId="717A7786" w14:textId="77777777" w:rsidR="0045340A" w:rsidRPr="00751F77" w:rsidRDefault="00000000">
      <w:pPr>
        <w:pStyle w:val="Heading2"/>
        <w:rPr>
          <w:rFonts w:ascii="Barlow" w:hAnsi="Barlow"/>
        </w:rPr>
      </w:pPr>
      <w:r w:rsidRPr="00751F77">
        <w:rPr>
          <w:rFonts w:ascii="Barlow" w:hAnsi="Barlow"/>
        </w:rPr>
        <w:t>What I am asking for</w:t>
      </w:r>
    </w:p>
    <w:p w14:paraId="02484433" w14:textId="77777777" w:rsidR="0045340A" w:rsidRPr="00751F77" w:rsidRDefault="00000000">
      <w:pPr>
        <w:spacing w:after="160"/>
        <w:rPr>
          <w:rFonts w:ascii="Barlow" w:hAnsi="Barlow"/>
        </w:rPr>
      </w:pPr>
      <w:r w:rsidRPr="00751F77">
        <w:rPr>
          <w:rFonts w:ascii="Barlow" w:hAnsi="Barlow"/>
        </w:rPr>
        <w:t>I am asking for [30 minutes / a conversation / a decision in principle] to discuss whether this is the right move for us, and if so, what a sensible starting point looks like.</w:t>
      </w:r>
    </w:p>
    <w:p w14:paraId="296CF706" w14:textId="77777777" w:rsidR="0045340A" w:rsidRPr="00751F77" w:rsidRDefault="00000000">
      <w:pPr>
        <w:spacing w:after="320"/>
        <w:rPr>
          <w:rFonts w:ascii="Barlow" w:hAnsi="Barlow"/>
        </w:rPr>
      </w:pPr>
      <w:r w:rsidRPr="00751F77">
        <w:rPr>
          <w:rFonts w:ascii="Barlow" w:hAnsi="Barlow"/>
        </w:rPr>
        <w:t>I have been working through some of the frameworks and evidence around this in more detail and I am happy to share what I have found. I think there is a real case here — not as a marketing initiative, but as a commercial strategy.</w:t>
      </w:r>
    </w:p>
    <w:p w14:paraId="544D783F" w14:textId="77777777" w:rsidR="0045340A" w:rsidRPr="00751F77" w:rsidRDefault="00000000">
      <w:pPr>
        <w:spacing w:after="480"/>
        <w:rPr>
          <w:rFonts w:ascii="Barlow" w:hAnsi="Barlow"/>
        </w:rPr>
      </w:pPr>
      <w:r w:rsidRPr="00751F77">
        <w:rPr>
          <w:rFonts w:ascii="Barlow" w:hAnsi="Barlow"/>
          <w:b/>
          <w:bCs/>
        </w:rPr>
        <w:t>[YOUR NAME]</w:t>
      </w:r>
    </w:p>
    <w:p w14:paraId="3B0AFC47" w14:textId="77777777" w:rsidR="0045340A" w:rsidRPr="00751F77" w:rsidRDefault="0045340A">
      <w:pPr>
        <w:pBdr>
          <w:bottom w:val="single" w:sz="3" w:space="0" w:color="DDDDDD"/>
        </w:pBdr>
        <w:spacing w:after="240"/>
        <w:rPr>
          <w:rFonts w:ascii="Barlow" w:hAnsi="Barlow"/>
        </w:rPr>
      </w:pPr>
    </w:p>
    <w:p w14:paraId="2F7CFF25" w14:textId="77777777" w:rsidR="0045340A" w:rsidRPr="00751F77" w:rsidRDefault="00000000">
      <w:pPr>
        <w:spacing w:after="80"/>
        <w:rPr>
          <w:rFonts w:ascii="Barlow" w:hAnsi="Barlow"/>
        </w:rPr>
      </w:pPr>
      <w:r w:rsidRPr="00751F77">
        <w:rPr>
          <w:rFonts w:ascii="Barlow" w:hAnsi="Barlow"/>
          <w:b/>
          <w:bCs/>
          <w:color w:val="555555"/>
          <w:sz w:val="18"/>
          <w:szCs w:val="18"/>
        </w:rPr>
        <w:t>Resources used in preparing this letter:</w:t>
      </w:r>
    </w:p>
    <w:p w14:paraId="6954EFA0" w14:textId="77777777" w:rsidR="0045340A" w:rsidRPr="00751F77" w:rsidRDefault="00000000">
      <w:pPr>
        <w:pStyle w:val="ListParagraph"/>
        <w:numPr>
          <w:ilvl w:val="0"/>
          <w:numId w:val="2"/>
        </w:numPr>
        <w:rPr>
          <w:rFonts w:ascii="Barlow" w:hAnsi="Barlow"/>
        </w:rPr>
      </w:pPr>
      <w:r w:rsidRPr="00751F77">
        <w:rPr>
          <w:rFonts w:ascii="Barlow" w:hAnsi="Barlow"/>
          <w:i/>
          <w:iCs/>
          <w:color w:val="888888"/>
          <w:sz w:val="18"/>
          <w:szCs w:val="18"/>
        </w:rPr>
        <w:t>ITSMA: Raising the Game with ABM (2023)</w:t>
      </w:r>
    </w:p>
    <w:p w14:paraId="7A79CE60" w14:textId="77777777" w:rsidR="0045340A" w:rsidRPr="00751F77" w:rsidRDefault="00000000">
      <w:pPr>
        <w:pStyle w:val="ListParagraph"/>
        <w:numPr>
          <w:ilvl w:val="0"/>
          <w:numId w:val="2"/>
        </w:numPr>
        <w:rPr>
          <w:rFonts w:ascii="Barlow" w:hAnsi="Barlow"/>
        </w:rPr>
      </w:pPr>
      <w:proofErr w:type="spellStart"/>
      <w:r w:rsidRPr="00751F77">
        <w:rPr>
          <w:rFonts w:ascii="Barlow" w:hAnsi="Barlow"/>
          <w:i/>
          <w:iCs/>
          <w:color w:val="888888"/>
          <w:sz w:val="18"/>
          <w:szCs w:val="18"/>
        </w:rPr>
        <w:t>Demandbase</w:t>
      </w:r>
      <w:proofErr w:type="spellEnd"/>
      <w:r w:rsidRPr="00751F77">
        <w:rPr>
          <w:rFonts w:ascii="Barlow" w:hAnsi="Barlow"/>
          <w:i/>
          <w:iCs/>
          <w:color w:val="888888"/>
          <w:sz w:val="18"/>
          <w:szCs w:val="18"/>
        </w:rPr>
        <w:t>: State of ABM (2023)</w:t>
      </w:r>
    </w:p>
    <w:p w14:paraId="2DEF1F61" w14:textId="77777777" w:rsidR="0045340A" w:rsidRPr="00751F77" w:rsidRDefault="00000000">
      <w:pPr>
        <w:pStyle w:val="ListParagraph"/>
        <w:numPr>
          <w:ilvl w:val="0"/>
          <w:numId w:val="2"/>
        </w:numPr>
        <w:rPr>
          <w:rFonts w:ascii="Barlow" w:hAnsi="Barlow"/>
        </w:rPr>
      </w:pPr>
      <w:r w:rsidRPr="00751F77">
        <w:rPr>
          <w:rFonts w:ascii="Barlow" w:hAnsi="Barlow"/>
          <w:i/>
          <w:iCs/>
          <w:color w:val="888888"/>
          <w:sz w:val="18"/>
          <w:szCs w:val="18"/>
        </w:rPr>
        <w:t>Challenge Accepted, The Engagement Playbook: ABM — The Art of the Possible (April 2026)</w:t>
      </w:r>
    </w:p>
    <w:p w14:paraId="4993924C" w14:textId="77777777" w:rsidR="0045340A" w:rsidRPr="00751F77" w:rsidRDefault="0045340A">
      <w:pPr>
        <w:spacing w:after="160"/>
        <w:rPr>
          <w:rFonts w:ascii="Barlow" w:hAnsi="Barlow"/>
        </w:rPr>
      </w:pPr>
    </w:p>
    <w:p w14:paraId="3D604114" w14:textId="1972CF6C" w:rsidR="0045340A" w:rsidRPr="00751F77" w:rsidRDefault="00000000">
      <w:pPr>
        <w:shd w:val="clear" w:color="auto" w:fill="F4F4F4"/>
        <w:ind w:left="240" w:right="240"/>
        <w:rPr>
          <w:rFonts w:ascii="Barlow" w:hAnsi="Barlow"/>
        </w:rPr>
      </w:pPr>
      <w:r w:rsidRPr="00751F77">
        <w:rPr>
          <w:rFonts w:ascii="Barlow" w:hAnsi="Barlow"/>
          <w:color w:val="555555"/>
          <w:sz w:val="18"/>
          <w:szCs w:val="18"/>
        </w:rPr>
        <w:t xml:space="preserve">This letter is a starting point. Edit it to reflect your organisation, your numbers and your voice. If you want to talk through how to make the case for ABM in your specific context, the conversation starts here. </w:t>
      </w:r>
      <w:hyperlink r:id="rId8" w:history="1">
        <w:r w:rsidRPr="00751F77">
          <w:rPr>
            <w:rStyle w:val="Hyperlink"/>
            <w:rFonts w:ascii="Barlow" w:hAnsi="Barlow"/>
            <w:sz w:val="18"/>
            <w:szCs w:val="18"/>
          </w:rPr>
          <w:t>lucy@challengemarketing.co.uk</w:t>
        </w:r>
      </w:hyperlink>
    </w:p>
    <w:sectPr w:rsidR="0045340A" w:rsidRPr="00751F77">
      <w:headerReference w:type="default" r:id="rId9"/>
      <w:footerReference w:type="default" r:id="rId10"/>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8007" w14:textId="77777777" w:rsidR="00642C91" w:rsidRDefault="00642C91">
      <w:r>
        <w:separator/>
      </w:r>
    </w:p>
  </w:endnote>
  <w:endnote w:type="continuationSeparator" w:id="0">
    <w:p w14:paraId="707849E5" w14:textId="77777777" w:rsidR="00642C91" w:rsidRDefault="0064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A9D" w14:textId="4528106D" w:rsidR="0045340A" w:rsidRPr="00751F77" w:rsidRDefault="00751F77">
    <w:pPr>
      <w:pBdr>
        <w:top w:val="single" w:sz="3" w:space="4" w:color="DDDDDD"/>
      </w:pBdr>
      <w:rPr>
        <w:i/>
        <w:iCs/>
        <w:color w:val="888888"/>
        <w:sz w:val="18"/>
        <w:szCs w:val="18"/>
      </w:rPr>
    </w:pPr>
    <w:r>
      <w:rPr>
        <w:i/>
        <w:iCs/>
        <w:color w:val="888888"/>
        <w:sz w:val="18"/>
        <w:szCs w:val="18"/>
      </w:rPr>
      <w:t>R</w:t>
    </w:r>
    <w:r w:rsidR="00000000">
      <w:rPr>
        <w:i/>
        <w:iCs/>
        <w:color w:val="888888"/>
        <w:sz w:val="18"/>
        <w:szCs w:val="18"/>
      </w:rPr>
      <w:t>emember, engagement is everything.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173E" w14:textId="77777777" w:rsidR="00642C91" w:rsidRDefault="00642C91">
      <w:r>
        <w:separator/>
      </w:r>
    </w:p>
  </w:footnote>
  <w:footnote w:type="continuationSeparator" w:id="0">
    <w:p w14:paraId="7C463A7F" w14:textId="77777777" w:rsidR="00642C91" w:rsidRDefault="0064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490" w14:textId="77777777" w:rsidR="0045340A" w:rsidRDefault="00000000">
    <w:pPr>
      <w:pBdr>
        <w:bottom w:val="single" w:sz="6" w:space="4" w:color="CC0000"/>
      </w:pBdr>
    </w:pPr>
    <w:r>
      <w:rPr>
        <w:b/>
        <w:bCs/>
        <w:color w:val="CC0000"/>
        <w:sz w:val="18"/>
        <w:szCs w:val="18"/>
      </w:rPr>
      <w:t>CHALLENGE MARKETING</w:t>
    </w:r>
    <w:r>
      <w:rPr>
        <w:color w:val="888888"/>
        <w:sz w:val="18"/>
        <w:szCs w:val="18"/>
      </w:rPr>
      <w:t xml:space="preserve">   |   challengemarketing.co.uk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608"/>
    <w:multiLevelType w:val="hybridMultilevel"/>
    <w:tmpl w:val="E968F766"/>
    <w:lvl w:ilvl="0" w:tplc="A7B0B12C">
      <w:start w:val="1"/>
      <w:numFmt w:val="bullet"/>
      <w:lvlText w:val="●"/>
      <w:lvlJc w:val="left"/>
      <w:pPr>
        <w:ind w:left="720" w:hanging="360"/>
      </w:pPr>
    </w:lvl>
    <w:lvl w:ilvl="1" w:tplc="989C2180">
      <w:start w:val="1"/>
      <w:numFmt w:val="bullet"/>
      <w:lvlText w:val="○"/>
      <w:lvlJc w:val="left"/>
      <w:pPr>
        <w:ind w:left="1440" w:hanging="360"/>
      </w:pPr>
    </w:lvl>
    <w:lvl w:ilvl="2" w:tplc="796461FC">
      <w:start w:val="1"/>
      <w:numFmt w:val="bullet"/>
      <w:lvlText w:val="■"/>
      <w:lvlJc w:val="left"/>
      <w:pPr>
        <w:ind w:left="2160" w:hanging="360"/>
      </w:pPr>
    </w:lvl>
    <w:lvl w:ilvl="3" w:tplc="5E262BC6">
      <w:start w:val="1"/>
      <w:numFmt w:val="bullet"/>
      <w:lvlText w:val="●"/>
      <w:lvlJc w:val="left"/>
      <w:pPr>
        <w:ind w:left="2880" w:hanging="360"/>
      </w:pPr>
    </w:lvl>
    <w:lvl w:ilvl="4" w:tplc="C8A61FF6">
      <w:start w:val="1"/>
      <w:numFmt w:val="bullet"/>
      <w:lvlText w:val="○"/>
      <w:lvlJc w:val="left"/>
      <w:pPr>
        <w:ind w:left="3600" w:hanging="360"/>
      </w:pPr>
    </w:lvl>
    <w:lvl w:ilvl="5" w:tplc="840E6FFA">
      <w:start w:val="1"/>
      <w:numFmt w:val="bullet"/>
      <w:lvlText w:val="■"/>
      <w:lvlJc w:val="left"/>
      <w:pPr>
        <w:ind w:left="4320" w:hanging="360"/>
      </w:pPr>
    </w:lvl>
    <w:lvl w:ilvl="6" w:tplc="29EE01EA">
      <w:start w:val="1"/>
      <w:numFmt w:val="bullet"/>
      <w:lvlText w:val="●"/>
      <w:lvlJc w:val="left"/>
      <w:pPr>
        <w:ind w:left="5040" w:hanging="360"/>
      </w:pPr>
    </w:lvl>
    <w:lvl w:ilvl="7" w:tplc="C6E2768E">
      <w:start w:val="1"/>
      <w:numFmt w:val="bullet"/>
      <w:lvlText w:val="●"/>
      <w:lvlJc w:val="left"/>
      <w:pPr>
        <w:ind w:left="5760" w:hanging="360"/>
      </w:pPr>
    </w:lvl>
    <w:lvl w:ilvl="8" w:tplc="B8EA7098">
      <w:start w:val="1"/>
      <w:numFmt w:val="bullet"/>
      <w:lvlText w:val="●"/>
      <w:lvlJc w:val="left"/>
      <w:pPr>
        <w:ind w:left="6480" w:hanging="360"/>
      </w:pPr>
    </w:lvl>
  </w:abstractNum>
  <w:abstractNum w:abstractNumId="1" w15:restartNumberingAfterBreak="0">
    <w:nsid w:val="33BA2C19"/>
    <w:multiLevelType w:val="hybridMultilevel"/>
    <w:tmpl w:val="DDACA7A6"/>
    <w:lvl w:ilvl="0" w:tplc="14D48F26">
      <w:start w:val="1"/>
      <w:numFmt w:val="decimal"/>
      <w:lvlText w:val="%1."/>
      <w:lvlJc w:val="left"/>
      <w:pPr>
        <w:ind w:left="720" w:hanging="360"/>
      </w:pPr>
    </w:lvl>
    <w:lvl w:ilvl="1" w:tplc="31F02EC2">
      <w:numFmt w:val="decimal"/>
      <w:lvlText w:val=""/>
      <w:lvlJc w:val="left"/>
    </w:lvl>
    <w:lvl w:ilvl="2" w:tplc="528E8624">
      <w:numFmt w:val="decimal"/>
      <w:lvlText w:val=""/>
      <w:lvlJc w:val="left"/>
    </w:lvl>
    <w:lvl w:ilvl="3" w:tplc="BB0AF6CE">
      <w:numFmt w:val="decimal"/>
      <w:lvlText w:val=""/>
      <w:lvlJc w:val="left"/>
    </w:lvl>
    <w:lvl w:ilvl="4" w:tplc="01B24EC6">
      <w:numFmt w:val="decimal"/>
      <w:lvlText w:val=""/>
      <w:lvlJc w:val="left"/>
    </w:lvl>
    <w:lvl w:ilvl="5" w:tplc="6AE66F72">
      <w:numFmt w:val="decimal"/>
      <w:lvlText w:val=""/>
      <w:lvlJc w:val="left"/>
    </w:lvl>
    <w:lvl w:ilvl="6" w:tplc="E2F697A4">
      <w:numFmt w:val="decimal"/>
      <w:lvlText w:val=""/>
      <w:lvlJc w:val="left"/>
    </w:lvl>
    <w:lvl w:ilvl="7" w:tplc="D6E22ED4">
      <w:numFmt w:val="decimal"/>
      <w:lvlText w:val=""/>
      <w:lvlJc w:val="left"/>
    </w:lvl>
    <w:lvl w:ilvl="8" w:tplc="ED34659C">
      <w:numFmt w:val="decimal"/>
      <w:lvlText w:val=""/>
      <w:lvlJc w:val="left"/>
    </w:lvl>
  </w:abstractNum>
  <w:abstractNum w:abstractNumId="2" w15:restartNumberingAfterBreak="0">
    <w:nsid w:val="471C3253"/>
    <w:multiLevelType w:val="hybridMultilevel"/>
    <w:tmpl w:val="A0C04ED6"/>
    <w:lvl w:ilvl="0" w:tplc="E6248A4C">
      <w:start w:val="1"/>
      <w:numFmt w:val="bullet"/>
      <w:lvlText w:val="•"/>
      <w:lvlJc w:val="left"/>
      <w:pPr>
        <w:ind w:left="720" w:hanging="360"/>
      </w:pPr>
      <w:rPr>
        <w:rFonts w:ascii="Arial" w:eastAsia="Arial" w:hAnsi="Arial" w:cs="Arial"/>
      </w:rPr>
    </w:lvl>
    <w:lvl w:ilvl="1" w:tplc="20C8EADC">
      <w:numFmt w:val="decimal"/>
      <w:lvlText w:val=""/>
      <w:lvlJc w:val="left"/>
    </w:lvl>
    <w:lvl w:ilvl="2" w:tplc="B8841088">
      <w:numFmt w:val="decimal"/>
      <w:lvlText w:val=""/>
      <w:lvlJc w:val="left"/>
    </w:lvl>
    <w:lvl w:ilvl="3" w:tplc="759655BE">
      <w:numFmt w:val="decimal"/>
      <w:lvlText w:val=""/>
      <w:lvlJc w:val="left"/>
    </w:lvl>
    <w:lvl w:ilvl="4" w:tplc="B1303616">
      <w:numFmt w:val="decimal"/>
      <w:lvlText w:val=""/>
      <w:lvlJc w:val="left"/>
    </w:lvl>
    <w:lvl w:ilvl="5" w:tplc="6602F74A">
      <w:numFmt w:val="decimal"/>
      <w:lvlText w:val=""/>
      <w:lvlJc w:val="left"/>
    </w:lvl>
    <w:lvl w:ilvl="6" w:tplc="8E4C628E">
      <w:numFmt w:val="decimal"/>
      <w:lvlText w:val=""/>
      <w:lvlJc w:val="left"/>
    </w:lvl>
    <w:lvl w:ilvl="7" w:tplc="7A14CA42">
      <w:numFmt w:val="decimal"/>
      <w:lvlText w:val=""/>
      <w:lvlJc w:val="left"/>
    </w:lvl>
    <w:lvl w:ilvl="8" w:tplc="B94C2FA8">
      <w:numFmt w:val="decimal"/>
      <w:lvlText w:val=""/>
      <w:lvlJc w:val="left"/>
    </w:lvl>
  </w:abstractNum>
  <w:num w:numId="1" w16cid:durableId="1359313727">
    <w:abstractNumId w:val="0"/>
    <w:lvlOverride w:ilvl="0">
      <w:startOverride w:val="1"/>
    </w:lvlOverride>
  </w:num>
  <w:num w:numId="2" w16cid:durableId="1688023955">
    <w:abstractNumId w:val="2"/>
    <w:lvlOverride w:ilvl="0">
      <w:startOverride w:val="1"/>
    </w:lvlOverride>
  </w:num>
  <w:num w:numId="3" w16cid:durableId="6425406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0A"/>
    <w:rsid w:val="00262FE6"/>
    <w:rsid w:val="0045340A"/>
    <w:rsid w:val="00642C91"/>
    <w:rsid w:val="00751F77"/>
    <w:rsid w:val="00845961"/>
    <w:rsid w:val="00A6552B"/>
    <w:rsid w:val="00A879E8"/>
    <w:rsid w:val="00EB5C83"/>
    <w:rsid w:val="00ED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5C48E3"/>
  <w15:docId w15:val="{FC81BC34-4085-3D40-A979-4AA9904A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11111"/>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CC0000"/>
      <w:sz w:val="36"/>
      <w:szCs w:val="36"/>
    </w:rPr>
  </w:style>
  <w:style w:type="paragraph" w:styleId="Heading2">
    <w:name w:val="heading 2"/>
    <w:uiPriority w:val="9"/>
    <w:unhideWhenUsed/>
    <w:qFormat/>
    <w:pPr>
      <w:spacing w:before="28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51F77"/>
    <w:pPr>
      <w:tabs>
        <w:tab w:val="center" w:pos="4513"/>
        <w:tab w:val="right" w:pos="9026"/>
      </w:tabs>
    </w:pPr>
  </w:style>
  <w:style w:type="character" w:customStyle="1" w:styleId="HeaderChar">
    <w:name w:val="Header Char"/>
    <w:basedOn w:val="DefaultParagraphFont"/>
    <w:link w:val="Header"/>
    <w:uiPriority w:val="99"/>
    <w:rsid w:val="00751F77"/>
  </w:style>
  <w:style w:type="paragraph" w:styleId="Footer">
    <w:name w:val="footer"/>
    <w:basedOn w:val="Normal"/>
    <w:link w:val="FooterChar"/>
    <w:uiPriority w:val="99"/>
    <w:unhideWhenUsed/>
    <w:rsid w:val="00751F77"/>
    <w:pPr>
      <w:tabs>
        <w:tab w:val="center" w:pos="4513"/>
        <w:tab w:val="right" w:pos="9026"/>
      </w:tabs>
    </w:pPr>
  </w:style>
  <w:style w:type="character" w:customStyle="1" w:styleId="FooterChar">
    <w:name w:val="Footer Char"/>
    <w:basedOn w:val="DefaultParagraphFont"/>
    <w:link w:val="Footer"/>
    <w:uiPriority w:val="99"/>
    <w:rsid w:val="00751F77"/>
  </w:style>
  <w:style w:type="character" w:styleId="UnresolvedMention">
    <w:name w:val="Unresolved Mention"/>
    <w:basedOn w:val="DefaultParagraphFont"/>
    <w:uiPriority w:val="99"/>
    <w:semiHidden/>
    <w:unhideWhenUsed/>
    <w:rsid w:val="0075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cy@challengemarketing.co.uk?subject=ABM%20Support" TargetMode="External"/><Relationship Id="rId3" Type="http://schemas.openxmlformats.org/officeDocument/2006/relationships/settings" Target="settings.xml"/><Relationship Id="rId7" Type="http://schemas.openxmlformats.org/officeDocument/2006/relationships/hyperlink" Target="https://challengemarketing.co.uk/challenge-accepted-insights-from-marketing-podcas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3846</Characters>
  <Application>Microsoft Office Word</Application>
  <DocSecurity>0</DocSecurity>
  <Lines>80</Lines>
  <Paragraphs>47</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Allen</cp:lastModifiedBy>
  <cp:revision>2</cp:revision>
  <dcterms:created xsi:type="dcterms:W3CDTF">2026-04-12T09:04:00Z</dcterms:created>
  <dcterms:modified xsi:type="dcterms:W3CDTF">2026-04-12T09:04:00Z</dcterms:modified>
</cp:coreProperties>
</file>